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61" w:rsidRDefault="006A6061" w:rsidP="004218E7">
      <w:pPr>
        <w:pStyle w:val="Naslov2"/>
        <w:rPr>
          <w:sz w:val="40"/>
          <w:szCs w:val="40"/>
        </w:rPr>
      </w:pPr>
    </w:p>
    <w:p w:rsidR="006A6061" w:rsidRDefault="006A6061" w:rsidP="004218E7">
      <w:pPr>
        <w:pStyle w:val="Naslov2"/>
        <w:rPr>
          <w:sz w:val="40"/>
          <w:szCs w:val="40"/>
        </w:rPr>
      </w:pPr>
    </w:p>
    <w:p w:rsidR="004218E7" w:rsidRPr="00A715EA" w:rsidRDefault="004218E7" w:rsidP="004218E7">
      <w:pPr>
        <w:pStyle w:val="Naslov2"/>
        <w:rPr>
          <w:sz w:val="40"/>
          <w:szCs w:val="40"/>
        </w:rPr>
      </w:pPr>
      <w:r>
        <w:rPr>
          <w:sz w:val="40"/>
          <w:szCs w:val="40"/>
        </w:rPr>
        <w:t>TRENERSKA ORGANIZACIJA TENIŠKE ZVEZE SLOVENIJE</w:t>
      </w:r>
    </w:p>
    <w:p w:rsidR="004218E7" w:rsidRDefault="004218E7" w:rsidP="004218E7">
      <w:pPr>
        <w:pStyle w:val="Naslov2"/>
        <w:rPr>
          <w:sz w:val="40"/>
          <w:szCs w:val="40"/>
        </w:rPr>
      </w:pPr>
      <w:r>
        <w:rPr>
          <w:sz w:val="40"/>
          <w:szCs w:val="40"/>
        </w:rPr>
        <w:t>22. TRENERSKA KONFERENCA</w:t>
      </w:r>
    </w:p>
    <w:p w:rsidR="006A6061" w:rsidRPr="006A6061" w:rsidRDefault="006A6061" w:rsidP="006A6061">
      <w:pPr>
        <w:rPr>
          <w:lang w:val="x-none" w:eastAsia="x-none"/>
        </w:rPr>
      </w:pPr>
    </w:p>
    <w:p w:rsidR="004218E7" w:rsidRPr="006D2505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OBVESTILO ZA ČLANICE IN ČLANE TRENERSKE ORGANIZACIJE TENIŠKE ZVEZE SLOVENIJE (TZS)</w:t>
      </w:r>
    </w:p>
    <w:p w:rsidR="004218E7" w:rsidRDefault="004218E7" w:rsidP="004218E7">
      <w:pPr>
        <w:pStyle w:val="Default"/>
        <w:jc w:val="both"/>
        <w:rPr>
          <w:sz w:val="36"/>
          <w:szCs w:val="36"/>
        </w:rPr>
      </w:pPr>
      <w:r>
        <w:rPr>
          <w:sz w:val="36"/>
          <w:szCs w:val="36"/>
        </w:rPr>
        <w:t>Ljubljana, Slovenija | 2. - 3. december 2017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 Trenerska konferenca, v organizaciji Trenerske organizacije TZS, bo v ŠC </w:t>
      </w:r>
      <w:proofErr w:type="spellStart"/>
      <w:r>
        <w:rPr>
          <w:sz w:val="22"/>
          <w:szCs w:val="22"/>
        </w:rPr>
        <w:t>Millenium</w:t>
      </w:r>
      <w:proofErr w:type="spellEnd"/>
      <w:r>
        <w:rPr>
          <w:sz w:val="22"/>
          <w:szCs w:val="22"/>
        </w:rPr>
        <w:t xml:space="preserve"> v Ljubljani in sicer od 2. do 3. decembra 2017</w:t>
      </w:r>
    </w:p>
    <w:p w:rsidR="004218E7" w:rsidRDefault="004218E7" w:rsidP="004218E7">
      <w:pPr>
        <w:pStyle w:val="Default"/>
        <w:jc w:val="both"/>
        <w:rPr>
          <w:b/>
          <w:bCs/>
          <w:sz w:val="23"/>
          <w:szCs w:val="23"/>
        </w:rPr>
      </w:pPr>
    </w:p>
    <w:p w:rsidR="004218E7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PROGRAM: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Glavna tema letošnje konference je: </w:t>
      </w:r>
      <w:r w:rsidRPr="00F32727">
        <w:rPr>
          <w:sz w:val="22"/>
          <w:szCs w:val="22"/>
          <w:lang w:val="en-US"/>
        </w:rPr>
        <w:t>“</w:t>
      </w:r>
      <w:proofErr w:type="spellStart"/>
      <w:r w:rsidR="00050726">
        <w:rPr>
          <w:b/>
          <w:i/>
          <w:sz w:val="22"/>
          <w:szCs w:val="22"/>
          <w:lang w:val="en-US"/>
        </w:rPr>
        <w:t>Razumevanje</w:t>
      </w:r>
      <w:proofErr w:type="spellEnd"/>
      <w:r w:rsidR="00050726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A5F3B">
        <w:rPr>
          <w:b/>
          <w:i/>
          <w:sz w:val="22"/>
          <w:szCs w:val="22"/>
          <w:lang w:val="en-US"/>
        </w:rPr>
        <w:t>razvoja</w:t>
      </w:r>
      <w:proofErr w:type="spellEnd"/>
      <w:r>
        <w:rPr>
          <w:b/>
          <w:i/>
          <w:sz w:val="22"/>
          <w:szCs w:val="22"/>
          <w:lang w:val="en-US"/>
        </w:rPr>
        <w:t xml:space="preserve"> </w:t>
      </w:r>
      <w:proofErr w:type="spellStart"/>
      <w:r>
        <w:rPr>
          <w:b/>
          <w:i/>
          <w:sz w:val="22"/>
          <w:szCs w:val="22"/>
          <w:lang w:val="en-US"/>
        </w:rPr>
        <w:t>mladega</w:t>
      </w:r>
      <w:proofErr w:type="spellEnd"/>
      <w:r w:rsidRPr="00CA5F3B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A5F3B">
        <w:rPr>
          <w:b/>
          <w:i/>
          <w:sz w:val="22"/>
          <w:szCs w:val="22"/>
          <w:lang w:val="en-US"/>
        </w:rPr>
        <w:t>igralca</w:t>
      </w:r>
      <w:proofErr w:type="spellEnd"/>
      <w:r w:rsidRPr="00CA5F3B">
        <w:rPr>
          <w:b/>
          <w:i/>
          <w:sz w:val="22"/>
          <w:szCs w:val="22"/>
          <w:lang w:val="en-US"/>
        </w:rPr>
        <w:t xml:space="preserve"> za </w:t>
      </w:r>
      <w:proofErr w:type="spellStart"/>
      <w:r w:rsidRPr="00CA5F3B">
        <w:rPr>
          <w:b/>
          <w:i/>
          <w:sz w:val="22"/>
          <w:szCs w:val="22"/>
          <w:lang w:val="en-US"/>
        </w:rPr>
        <w:t>boljše</w:t>
      </w:r>
      <w:proofErr w:type="spellEnd"/>
      <w:r w:rsidRPr="00CA5F3B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A5F3B">
        <w:rPr>
          <w:b/>
          <w:i/>
          <w:sz w:val="22"/>
          <w:szCs w:val="22"/>
          <w:lang w:val="en-US"/>
        </w:rPr>
        <w:t>trenersko</w:t>
      </w:r>
      <w:proofErr w:type="spellEnd"/>
      <w:r w:rsidRPr="00CA5F3B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A5F3B">
        <w:rPr>
          <w:b/>
          <w:i/>
          <w:sz w:val="22"/>
          <w:szCs w:val="22"/>
          <w:lang w:val="en-US"/>
        </w:rPr>
        <w:t>delo</w:t>
      </w:r>
      <w:proofErr w:type="spellEnd"/>
      <w:r w:rsidRPr="00F32727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 xml:space="preserve"> </w:t>
      </w:r>
    </w:p>
    <w:p w:rsidR="004218E7" w:rsidRPr="00C666BE" w:rsidRDefault="004218E7" w:rsidP="004218E7">
      <w:pPr>
        <w:jc w:val="both"/>
      </w:pPr>
    </w:p>
    <w:p w:rsidR="004218E7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RAZPORED: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784"/>
        <w:gridCol w:w="1864"/>
      </w:tblGrid>
      <w:tr w:rsidR="004218E7" w:rsidRPr="007E5965" w:rsidTr="003F69D7">
        <w:tc>
          <w:tcPr>
            <w:tcW w:w="9060" w:type="dxa"/>
            <w:gridSpan w:val="3"/>
          </w:tcPr>
          <w:p w:rsidR="004218E7" w:rsidRPr="007E5965" w:rsidRDefault="004218E7" w:rsidP="003F69D7">
            <w:pPr>
              <w:pStyle w:val="Default"/>
              <w:jc w:val="center"/>
              <w:rPr>
                <w:rFonts w:ascii="Calibri Light" w:hAnsi="Calibri Light"/>
                <w:color w:val="5B9BD5"/>
                <w:sz w:val="26"/>
                <w:szCs w:val="26"/>
              </w:rPr>
            </w:pPr>
            <w:r>
              <w:rPr>
                <w:rFonts w:ascii="Calibri Light" w:hAnsi="Calibri Light"/>
                <w:color w:val="5B9BD5"/>
                <w:sz w:val="26"/>
                <w:szCs w:val="26"/>
              </w:rPr>
              <w:t>Sobota, 2</w:t>
            </w:r>
            <w:r w:rsidRPr="007E5965">
              <w:rPr>
                <w:rFonts w:ascii="Calibri Light" w:hAnsi="Calibri Light"/>
                <w:color w:val="5B9BD5"/>
                <w:sz w:val="26"/>
                <w:szCs w:val="26"/>
              </w:rPr>
              <w:t>.12.201</w:t>
            </w:r>
            <w:r>
              <w:rPr>
                <w:rFonts w:ascii="Calibri Light" w:hAnsi="Calibri Light"/>
                <w:color w:val="5B9BD5"/>
                <w:sz w:val="26"/>
                <w:szCs w:val="26"/>
              </w:rPr>
              <w:t>7</w:t>
            </w: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08.00-09.</w:t>
            </w:r>
            <w:r w:rsidRPr="007E5965">
              <w:rPr>
                <w:sz w:val="22"/>
                <w:szCs w:val="22"/>
              </w:rPr>
              <w:t>00</w:t>
            </w:r>
          </w:p>
        </w:tc>
        <w:tc>
          <w:tcPr>
            <w:tcW w:w="7648" w:type="dxa"/>
            <w:gridSpan w:val="2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udeležence</w:t>
            </w:r>
            <w:r w:rsidRPr="007E5965">
              <w:rPr>
                <w:sz w:val="22"/>
                <w:szCs w:val="22"/>
              </w:rPr>
              <w:t>v</w:t>
            </w: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09.00-09</w:t>
            </w:r>
            <w:r w:rsidRPr="007E5965">
              <w:rPr>
                <w:sz w:val="22"/>
                <w:szCs w:val="22"/>
              </w:rPr>
              <w:t>.15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 w:rsidRPr="007E5965">
              <w:rPr>
                <w:sz w:val="22"/>
                <w:szCs w:val="22"/>
              </w:rPr>
              <w:t>Pozdravni nagovor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Gregor Šenica</w:t>
            </w: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 w:rsidRPr="007E59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9.15-09</w:t>
            </w:r>
            <w:r w:rsidRPr="007E5965">
              <w:rPr>
                <w:sz w:val="22"/>
                <w:szCs w:val="22"/>
              </w:rPr>
              <w:t>.45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smo teniški trenerji ali samo izvajalci del? Vloga teniškega trenerja v slovenskem okolju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Por</w:t>
            </w: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09.45-11.15</w:t>
            </w:r>
          </w:p>
        </w:tc>
        <w:tc>
          <w:tcPr>
            <w:tcW w:w="5784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 trenerskega pristopa pri poučevanju otrok</w:t>
            </w:r>
          </w:p>
        </w:tc>
        <w:tc>
          <w:tcPr>
            <w:tcW w:w="1864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11.15-11.45</w:t>
            </w:r>
          </w:p>
        </w:tc>
        <w:tc>
          <w:tcPr>
            <w:tcW w:w="7648" w:type="dxa"/>
            <w:gridSpan w:val="2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 za kavo</w:t>
            </w: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11.45-13.00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  <w:proofErr w:type="spellStart"/>
            <w:r>
              <w:rPr>
                <w:sz w:val="22"/>
                <w:szCs w:val="22"/>
              </w:rPr>
              <w:t>Court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Warrior</w:t>
            </w:r>
            <w:proofErr w:type="spellEnd"/>
            <w:r>
              <w:rPr>
                <w:sz w:val="22"/>
                <w:szCs w:val="22"/>
              </w:rPr>
              <w:t>« Razvoj tekmovalnih spretnosti pri mladem igralcu 1.del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13.00-14.30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Kosilo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14.30-16.15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  <w:proofErr w:type="spellStart"/>
            <w:r>
              <w:rPr>
                <w:sz w:val="22"/>
                <w:szCs w:val="22"/>
              </w:rPr>
              <w:t>Court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Warrior</w:t>
            </w:r>
            <w:proofErr w:type="spellEnd"/>
            <w:r>
              <w:rPr>
                <w:sz w:val="22"/>
                <w:szCs w:val="22"/>
              </w:rPr>
              <w:t>« Razvoj tekmovalnih spretnosti pri mladem igralcu 2.del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2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16.15-16.45</w:t>
            </w:r>
          </w:p>
        </w:tc>
        <w:tc>
          <w:tcPr>
            <w:tcW w:w="5784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 za kavo</w:t>
            </w:r>
          </w:p>
        </w:tc>
        <w:tc>
          <w:tcPr>
            <w:tcW w:w="1864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578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Pritisk staršev – Pomagati staršem, da pomagajo svojim otrokom</w:t>
            </w:r>
          </w:p>
        </w:tc>
        <w:tc>
          <w:tcPr>
            <w:tcW w:w="1864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</w:tc>
        <w:tc>
          <w:tcPr>
            <w:tcW w:w="7648" w:type="dxa"/>
            <w:gridSpan w:val="2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Skupščina Trenerske organizacije TZS</w:t>
            </w:r>
          </w:p>
        </w:tc>
      </w:tr>
      <w:tr w:rsidR="004218E7" w:rsidRPr="007E5965" w:rsidTr="003F69D7">
        <w:trPr>
          <w:trHeight w:val="284"/>
        </w:trPr>
        <w:tc>
          <w:tcPr>
            <w:tcW w:w="1412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20.00-23.00</w:t>
            </w:r>
          </w:p>
        </w:tc>
        <w:tc>
          <w:tcPr>
            <w:tcW w:w="5784" w:type="dxa"/>
          </w:tcPr>
          <w:p w:rsidR="004218E7" w:rsidRPr="0020290F" w:rsidRDefault="004218E7" w:rsidP="003F69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Družabni večer udeležencev konference</w:t>
            </w:r>
          </w:p>
        </w:tc>
        <w:tc>
          <w:tcPr>
            <w:tcW w:w="1864" w:type="dxa"/>
          </w:tcPr>
          <w:p w:rsidR="004218E7" w:rsidRPr="00CE4B20" w:rsidRDefault="004218E7" w:rsidP="003F69D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218E7" w:rsidRDefault="004218E7" w:rsidP="004218E7">
      <w:pPr>
        <w:pStyle w:val="Default"/>
        <w:jc w:val="both"/>
        <w:rPr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83"/>
        <w:gridCol w:w="1866"/>
      </w:tblGrid>
      <w:tr w:rsidR="004218E7" w:rsidRPr="007E5965" w:rsidTr="003F69D7">
        <w:tc>
          <w:tcPr>
            <w:tcW w:w="9062" w:type="dxa"/>
            <w:gridSpan w:val="3"/>
          </w:tcPr>
          <w:p w:rsidR="004218E7" w:rsidRPr="007E5965" w:rsidRDefault="004218E7" w:rsidP="003F69D7">
            <w:pPr>
              <w:pStyle w:val="Default"/>
              <w:jc w:val="center"/>
              <w:rPr>
                <w:rFonts w:ascii="Calibri Light" w:hAnsi="Calibri Light"/>
                <w:color w:val="5B9BD5"/>
                <w:sz w:val="26"/>
                <w:szCs w:val="26"/>
              </w:rPr>
            </w:pPr>
            <w:r>
              <w:rPr>
                <w:rFonts w:ascii="Calibri Light" w:hAnsi="Calibri Light"/>
                <w:color w:val="5B9BD5"/>
                <w:sz w:val="26"/>
                <w:szCs w:val="26"/>
              </w:rPr>
              <w:t>Nedelja, 3</w:t>
            </w:r>
            <w:r w:rsidRPr="007E5965">
              <w:rPr>
                <w:rFonts w:ascii="Calibri Light" w:hAnsi="Calibri Light"/>
                <w:color w:val="5B9BD5"/>
                <w:sz w:val="26"/>
                <w:szCs w:val="26"/>
              </w:rPr>
              <w:t>.12.201</w:t>
            </w:r>
            <w:r>
              <w:rPr>
                <w:rFonts w:ascii="Calibri Light" w:hAnsi="Calibri Light"/>
                <w:color w:val="5B9BD5"/>
                <w:sz w:val="26"/>
                <w:szCs w:val="26"/>
              </w:rPr>
              <w:t>7</w:t>
            </w:r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09.00-11.00</w:t>
            </w:r>
          </w:p>
        </w:tc>
        <w:tc>
          <w:tcPr>
            <w:tcW w:w="578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 z mladimi igralkami 1.del</w:t>
            </w: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11.00-11.30</w:t>
            </w:r>
          </w:p>
        </w:tc>
        <w:tc>
          <w:tcPr>
            <w:tcW w:w="578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Odmor za kavo</w:t>
            </w: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218E7" w:rsidRPr="007E5965" w:rsidTr="003F69D7">
        <w:tc>
          <w:tcPr>
            <w:tcW w:w="1413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11.30-13.0</w:t>
            </w:r>
            <w:r w:rsidRPr="007E5965">
              <w:rPr>
                <w:sz w:val="22"/>
                <w:szCs w:val="22"/>
              </w:rPr>
              <w:t>0</w:t>
            </w:r>
          </w:p>
        </w:tc>
        <w:tc>
          <w:tcPr>
            <w:tcW w:w="5783" w:type="dxa"/>
          </w:tcPr>
          <w:p w:rsidR="004218E7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 z mladimi igralkami 2.del</w:t>
            </w: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13.00-14.3</w:t>
            </w:r>
            <w:r w:rsidRPr="007E5965">
              <w:rPr>
                <w:sz w:val="22"/>
                <w:szCs w:val="22"/>
              </w:rPr>
              <w:t>0</w:t>
            </w:r>
          </w:p>
        </w:tc>
        <w:tc>
          <w:tcPr>
            <w:tcW w:w="7649" w:type="dxa"/>
            <w:gridSpan w:val="2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Kosilo</w:t>
            </w:r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578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World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tour</w:t>
            </w:r>
            <w:proofErr w:type="spellEnd"/>
            <w:r>
              <w:rPr>
                <w:sz w:val="22"/>
                <w:szCs w:val="22"/>
              </w:rPr>
              <w:t xml:space="preserve"> » Vodenje tekmovanj v vašem programu</w:t>
            </w: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Mike </w:t>
            </w:r>
            <w:proofErr w:type="spellStart"/>
            <w:r>
              <w:rPr>
                <w:sz w:val="22"/>
                <w:szCs w:val="22"/>
              </w:rPr>
              <w:t>Barrell</w:t>
            </w:r>
            <w:proofErr w:type="spellEnd"/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16.30-17.00</w:t>
            </w:r>
          </w:p>
        </w:tc>
        <w:tc>
          <w:tcPr>
            <w:tcW w:w="578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  <w:r w:rsidRPr="007E5965">
              <w:rPr>
                <w:sz w:val="22"/>
                <w:szCs w:val="22"/>
              </w:rPr>
              <w:t>Zaključek konference in razdelitev potrdil o udeležbi</w:t>
            </w: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218E7" w:rsidRPr="007E5965" w:rsidTr="003F69D7">
        <w:tc>
          <w:tcPr>
            <w:tcW w:w="141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783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4218E7" w:rsidRPr="007E5965" w:rsidRDefault="004218E7" w:rsidP="003F69D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218E7" w:rsidRDefault="004218E7" w:rsidP="004218E7">
      <w:pPr>
        <w:pStyle w:val="Default"/>
        <w:jc w:val="both"/>
        <w:rPr>
          <w:b/>
          <w:bCs/>
          <w:sz w:val="23"/>
          <w:szCs w:val="23"/>
        </w:rPr>
      </w:pPr>
    </w:p>
    <w:p w:rsidR="004218E7" w:rsidRDefault="004218E7" w:rsidP="004218E7">
      <w:pPr>
        <w:pStyle w:val="Default"/>
        <w:jc w:val="both"/>
        <w:rPr>
          <w:b/>
          <w:bCs/>
          <w:sz w:val="23"/>
          <w:szCs w:val="23"/>
        </w:rPr>
      </w:pPr>
    </w:p>
    <w:p w:rsidR="006A6061" w:rsidRDefault="006A6061" w:rsidP="004218E7">
      <w:pPr>
        <w:pStyle w:val="Default"/>
        <w:jc w:val="both"/>
        <w:rPr>
          <w:b/>
          <w:bCs/>
          <w:sz w:val="23"/>
          <w:szCs w:val="23"/>
        </w:rPr>
      </w:pPr>
    </w:p>
    <w:p w:rsidR="006A6061" w:rsidRDefault="006A6061" w:rsidP="004218E7">
      <w:pPr>
        <w:pStyle w:val="Default"/>
        <w:jc w:val="both"/>
        <w:rPr>
          <w:b/>
          <w:bCs/>
          <w:sz w:val="23"/>
          <w:szCs w:val="23"/>
        </w:rPr>
      </w:pPr>
    </w:p>
    <w:p w:rsidR="006A6061" w:rsidRDefault="006A6061" w:rsidP="004218E7">
      <w:pPr>
        <w:pStyle w:val="Default"/>
        <w:jc w:val="both"/>
        <w:rPr>
          <w:b/>
          <w:bCs/>
          <w:sz w:val="23"/>
          <w:szCs w:val="23"/>
        </w:rPr>
      </w:pPr>
    </w:p>
    <w:p w:rsidR="004218E7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UDELEŽENCI: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Konferenca je namenjena slovenskim trenerjem in vsem zainteresiranim trenerjem iz tujine. Udeležba na </w:t>
      </w:r>
      <w:r w:rsidRPr="00B53821">
        <w:rPr>
          <w:sz w:val="22"/>
          <w:szCs w:val="22"/>
        </w:rPr>
        <w:t>konferenci se</w:t>
      </w:r>
      <w:r>
        <w:rPr>
          <w:sz w:val="22"/>
          <w:szCs w:val="22"/>
        </w:rPr>
        <w:t xml:space="preserve"> prizna kot </w:t>
      </w:r>
      <w:r w:rsidRPr="005E274F">
        <w:rPr>
          <w:b/>
          <w:sz w:val="22"/>
          <w:szCs w:val="22"/>
        </w:rPr>
        <w:t>licenca za leto 2018</w:t>
      </w:r>
      <w:r w:rsidRPr="00B538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 okviru konference bo dne </w:t>
      </w:r>
      <w:r w:rsidRPr="005E274F">
        <w:rPr>
          <w:b/>
          <w:sz w:val="22"/>
          <w:szCs w:val="22"/>
        </w:rPr>
        <w:t>2.12.2017</w:t>
      </w:r>
      <w:r>
        <w:rPr>
          <w:sz w:val="22"/>
          <w:szCs w:val="22"/>
        </w:rPr>
        <w:t xml:space="preserve"> ob 18.00 </w:t>
      </w:r>
      <w:r w:rsidRPr="005E274F">
        <w:rPr>
          <w:b/>
          <w:sz w:val="22"/>
          <w:szCs w:val="22"/>
        </w:rPr>
        <w:t>Skupščina Trenerske organizacije T</w:t>
      </w:r>
      <w:r>
        <w:rPr>
          <w:b/>
          <w:sz w:val="22"/>
          <w:szCs w:val="22"/>
        </w:rPr>
        <w:t>eniške zveze Slovenije.</w:t>
      </w:r>
    </w:p>
    <w:p w:rsidR="004218E7" w:rsidRPr="004218E7" w:rsidRDefault="004218E7" w:rsidP="004218E7">
      <w:pPr>
        <w:pStyle w:val="Default"/>
        <w:jc w:val="both"/>
        <w:rPr>
          <w:b/>
          <w:sz w:val="22"/>
          <w:szCs w:val="22"/>
        </w:rPr>
      </w:pPr>
      <w:r>
        <w:rPr>
          <w:b/>
          <w:bCs/>
          <w:color w:val="FF0000"/>
          <w:sz w:val="23"/>
          <w:szCs w:val="23"/>
        </w:rPr>
        <w:t xml:space="preserve">KONFERENČNI PAKET </w:t>
      </w:r>
    </w:p>
    <w:p w:rsidR="004218E7" w:rsidRPr="00B056E9" w:rsidRDefault="004218E7" w:rsidP="004218E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 </w:t>
      </w:r>
      <w:r w:rsidRPr="00B056E9">
        <w:rPr>
          <w:b/>
          <w:bCs/>
          <w:sz w:val="23"/>
          <w:szCs w:val="23"/>
        </w:rPr>
        <w:t>– 80 EUR</w:t>
      </w:r>
      <w:r>
        <w:rPr>
          <w:b/>
          <w:bCs/>
          <w:sz w:val="23"/>
          <w:szCs w:val="23"/>
        </w:rPr>
        <w:t xml:space="preserve"> (za člane T</w:t>
      </w:r>
      <w:r w:rsidR="002243E2">
        <w:rPr>
          <w:b/>
          <w:bCs/>
          <w:sz w:val="23"/>
          <w:szCs w:val="23"/>
        </w:rPr>
        <w:t>renerske organizacije TZS, poravnana članarina za 2018)</w:t>
      </w:r>
    </w:p>
    <w:p w:rsidR="004218E7" w:rsidRPr="00B056E9" w:rsidRDefault="002243E2" w:rsidP="004218E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– 15</w:t>
      </w:r>
      <w:r w:rsidR="004218E7" w:rsidRPr="00B056E9">
        <w:rPr>
          <w:b/>
          <w:bCs/>
          <w:sz w:val="23"/>
          <w:szCs w:val="23"/>
        </w:rPr>
        <w:t>0</w:t>
      </w:r>
      <w:r w:rsidR="004218E7">
        <w:rPr>
          <w:b/>
          <w:bCs/>
          <w:sz w:val="23"/>
          <w:szCs w:val="23"/>
        </w:rPr>
        <w:t xml:space="preserve"> EUR (za nečlane T</w:t>
      </w:r>
      <w:r w:rsidR="004218E7" w:rsidRPr="00B056E9">
        <w:rPr>
          <w:b/>
          <w:bCs/>
          <w:sz w:val="23"/>
          <w:szCs w:val="23"/>
        </w:rPr>
        <w:t>renerske organizacije TZS)</w:t>
      </w:r>
    </w:p>
    <w:p w:rsidR="004218E7" w:rsidRPr="00B53821" w:rsidRDefault="004218E7" w:rsidP="004218E7">
      <w:pPr>
        <w:pStyle w:val="Default"/>
        <w:jc w:val="both"/>
        <w:rPr>
          <w:b/>
          <w:bCs/>
          <w:color w:val="FF0000"/>
          <w:sz w:val="23"/>
          <w:szCs w:val="23"/>
        </w:rPr>
      </w:pPr>
    </w:p>
    <w:p w:rsidR="004218E7" w:rsidRDefault="004218E7" w:rsidP="004218E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Paket vsebuje: </w:t>
      </w:r>
    </w:p>
    <w:p w:rsidR="004218E7" w:rsidRPr="00C22A2C" w:rsidRDefault="004218E7" w:rsidP="004218E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plačilo kotizacije</w:t>
      </w:r>
    </w:p>
    <w:p w:rsidR="004218E7" w:rsidRPr="000C1462" w:rsidRDefault="004218E7" w:rsidP="004218E7">
      <w:pPr>
        <w:pStyle w:val="Default"/>
        <w:numPr>
          <w:ilvl w:val="0"/>
          <w:numId w:val="1"/>
        </w:numPr>
        <w:spacing w:after="13"/>
        <w:jc w:val="both"/>
        <w:rPr>
          <w:sz w:val="22"/>
          <w:szCs w:val="22"/>
        </w:rPr>
      </w:pPr>
      <w:r>
        <w:rPr>
          <w:sz w:val="22"/>
          <w:szCs w:val="22"/>
        </w:rPr>
        <w:t>odmore za kavo</w:t>
      </w:r>
    </w:p>
    <w:p w:rsidR="004218E7" w:rsidRDefault="004218E7" w:rsidP="004218E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družabni večer v soboto 2.12.2017 </w:t>
      </w:r>
    </w:p>
    <w:p w:rsidR="004218E7" w:rsidRDefault="004218E7" w:rsidP="004218E7">
      <w:pPr>
        <w:pStyle w:val="Default"/>
        <w:jc w:val="both"/>
        <w:rPr>
          <w:b/>
          <w:bCs/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b/>
          <w:color w:val="FF0000"/>
          <w:sz w:val="22"/>
          <w:szCs w:val="22"/>
        </w:rPr>
      </w:pPr>
    </w:p>
    <w:p w:rsidR="004218E7" w:rsidRPr="00A44C98" w:rsidRDefault="004218E7" w:rsidP="004218E7">
      <w:pPr>
        <w:pStyle w:val="Default"/>
        <w:jc w:val="both"/>
        <w:rPr>
          <w:b/>
          <w:color w:val="002060"/>
          <w:sz w:val="22"/>
          <w:szCs w:val="22"/>
        </w:rPr>
      </w:pPr>
      <w:r w:rsidRPr="000A7470">
        <w:rPr>
          <w:b/>
          <w:color w:val="FF0000"/>
          <w:sz w:val="22"/>
          <w:szCs w:val="22"/>
        </w:rPr>
        <w:t xml:space="preserve">ROK ZA PRIJAVE </w:t>
      </w:r>
      <w:r>
        <w:rPr>
          <w:color w:val="FF0000"/>
          <w:sz w:val="22"/>
          <w:szCs w:val="22"/>
        </w:rPr>
        <w:t xml:space="preserve"> </w:t>
      </w:r>
      <w:r w:rsidRPr="00080393">
        <w:rPr>
          <w:sz w:val="22"/>
          <w:szCs w:val="22"/>
        </w:rPr>
        <w:t>do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27.11.2017</w:t>
      </w:r>
    </w:p>
    <w:p w:rsidR="004218E7" w:rsidRDefault="004218E7" w:rsidP="004218E7">
      <w:pPr>
        <w:pStyle w:val="Default"/>
        <w:jc w:val="both"/>
      </w:pPr>
    </w:p>
    <w:p w:rsidR="004218E7" w:rsidRPr="00332D42" w:rsidRDefault="004218E7" w:rsidP="004218E7">
      <w:pPr>
        <w:pStyle w:val="Default"/>
        <w:jc w:val="both"/>
        <w:rPr>
          <w:b/>
          <w:sz w:val="22"/>
          <w:szCs w:val="22"/>
        </w:rPr>
      </w:pPr>
      <w:r w:rsidRPr="00332D42">
        <w:rPr>
          <w:b/>
          <w:sz w:val="22"/>
          <w:szCs w:val="22"/>
        </w:rPr>
        <w:t xml:space="preserve">Prijave pošljite na </w:t>
      </w:r>
      <w:r w:rsidRPr="00332D42">
        <w:rPr>
          <w:b/>
          <w:color w:val="00B0F0"/>
          <w:sz w:val="22"/>
          <w:szCs w:val="22"/>
        </w:rPr>
        <w:t xml:space="preserve">irena.pekolj@tenis-slovenija.si </w:t>
      </w:r>
      <w:r w:rsidRPr="00332D42">
        <w:rPr>
          <w:b/>
          <w:sz w:val="22"/>
          <w:szCs w:val="22"/>
        </w:rPr>
        <w:t>. Pri prijavi obvezno navedite kdo je plačnik (klub ali fizična oseba). Na podl</w:t>
      </w:r>
      <w:r>
        <w:rPr>
          <w:b/>
          <w:sz w:val="22"/>
          <w:szCs w:val="22"/>
        </w:rPr>
        <w:t>agi posredovanih podatkov, vam b</w:t>
      </w:r>
      <w:r w:rsidRPr="00332D42">
        <w:rPr>
          <w:b/>
          <w:sz w:val="22"/>
          <w:szCs w:val="22"/>
        </w:rPr>
        <w:t xml:space="preserve">o izstavljen račun, katerega poravnate v 8-ih dneh. Za vsa dodatna vprašanja v zvezi s konferenco se obrnite na Žigo Ham Kacina preko maila </w:t>
      </w:r>
      <w:r w:rsidRPr="00332D42">
        <w:rPr>
          <w:b/>
          <w:color w:val="00B0F0"/>
          <w:sz w:val="22"/>
          <w:szCs w:val="22"/>
        </w:rPr>
        <w:t>ziga.ham@tenis-slovenija.si</w:t>
      </w:r>
      <w:r w:rsidRPr="00332D42">
        <w:rPr>
          <w:b/>
          <w:sz w:val="22"/>
          <w:szCs w:val="22"/>
        </w:rPr>
        <w:t xml:space="preserve"> oziroma na </w:t>
      </w:r>
      <w:bookmarkStart w:id="0" w:name="_GoBack"/>
      <w:bookmarkEnd w:id="0"/>
      <w:r w:rsidRPr="00332D42">
        <w:rPr>
          <w:b/>
          <w:sz w:val="22"/>
          <w:szCs w:val="22"/>
        </w:rPr>
        <w:t xml:space="preserve">tel. </w:t>
      </w:r>
      <w:r w:rsidRPr="00F46949">
        <w:rPr>
          <w:b/>
          <w:color w:val="00B0F0"/>
          <w:sz w:val="22"/>
          <w:szCs w:val="22"/>
        </w:rPr>
        <w:t>+386 1 430 66 90</w:t>
      </w:r>
      <w:r w:rsidRPr="00332D4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ali na Gregor Šenica </w:t>
      </w:r>
      <w:hyperlink r:id="rId7" w:history="1">
        <w:r w:rsidRPr="00050726">
          <w:rPr>
            <w:b/>
            <w:color w:val="00B0F0"/>
            <w:sz w:val="22"/>
            <w:szCs w:val="22"/>
          </w:rPr>
          <w:t>gregor.senica@siol.net</w:t>
        </w:r>
      </w:hyperlink>
      <w:r>
        <w:rPr>
          <w:b/>
          <w:sz w:val="22"/>
          <w:szCs w:val="22"/>
        </w:rPr>
        <w:t xml:space="preserve"> oziroma na tel. </w:t>
      </w:r>
      <w:r w:rsidRPr="005E274F">
        <w:rPr>
          <w:b/>
          <w:color w:val="00B0F0"/>
          <w:sz w:val="22"/>
          <w:szCs w:val="22"/>
        </w:rPr>
        <w:t>+386 40 803 240</w:t>
      </w:r>
    </w:p>
    <w:p w:rsidR="004218E7" w:rsidRDefault="004218E7" w:rsidP="004218E7">
      <w:pPr>
        <w:pStyle w:val="Default"/>
        <w:jc w:val="both"/>
        <w:rPr>
          <w:b/>
          <w:bCs/>
          <w:sz w:val="23"/>
          <w:szCs w:val="23"/>
        </w:rPr>
      </w:pPr>
    </w:p>
    <w:p w:rsidR="004218E7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PRAVILA OBLAČENJA: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Vsakdanji slog ali teniška oblačila v času trajanja konference. </w:t>
      </w:r>
      <w:r w:rsidRPr="004218E7">
        <w:rPr>
          <w:b/>
          <w:sz w:val="22"/>
          <w:szCs w:val="22"/>
        </w:rPr>
        <w:t xml:space="preserve">ŠC </w:t>
      </w:r>
      <w:proofErr w:type="spellStart"/>
      <w:r w:rsidRPr="004218E7">
        <w:rPr>
          <w:b/>
          <w:sz w:val="22"/>
          <w:szCs w:val="22"/>
        </w:rPr>
        <w:t>Millenium</w:t>
      </w:r>
      <w:proofErr w:type="spellEnd"/>
      <w:r w:rsidRPr="004218E7">
        <w:rPr>
          <w:b/>
          <w:sz w:val="22"/>
          <w:szCs w:val="22"/>
        </w:rPr>
        <w:t xml:space="preserve"> prosi vse udeležence konference, da poskrbijo za primerno čisto obutev na svetli teniški podlagi še posebej v primeru slabega vremena</w:t>
      </w:r>
      <w:r>
        <w:rPr>
          <w:b/>
          <w:sz w:val="22"/>
          <w:szCs w:val="22"/>
        </w:rPr>
        <w:t xml:space="preserve"> (</w:t>
      </w:r>
      <w:r w:rsidR="002243E2">
        <w:rPr>
          <w:b/>
          <w:sz w:val="22"/>
          <w:szCs w:val="22"/>
        </w:rPr>
        <w:t>zaželena</w:t>
      </w:r>
      <w:r>
        <w:rPr>
          <w:b/>
          <w:sz w:val="22"/>
          <w:szCs w:val="22"/>
        </w:rPr>
        <w:t xml:space="preserve"> je uporaba dvoranske obutve)</w:t>
      </w:r>
      <w:r>
        <w:rPr>
          <w:sz w:val="22"/>
          <w:szCs w:val="22"/>
        </w:rPr>
        <w:t xml:space="preserve">. Za  večerno druženje v soboto 2.12.2017 ob 20h, pa priporočamo elegantno-vsakdanji slog. 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TRENER LETA:</w:t>
      </w: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Tako kot vsako leto bomo v soboto, 2.12.2017 izbirali </w:t>
      </w:r>
      <w:r w:rsidRPr="004218E7">
        <w:rPr>
          <w:b/>
          <w:sz w:val="22"/>
          <w:szCs w:val="22"/>
        </w:rPr>
        <w:t>trenerja leta 2017</w:t>
      </w:r>
      <w:r>
        <w:rPr>
          <w:sz w:val="22"/>
          <w:szCs w:val="22"/>
        </w:rPr>
        <w:t>. Člani-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trenerske organizacije TZS lahko svoje predloge pošljejo na naslov </w:t>
      </w:r>
      <w:r w:rsidR="002243E2">
        <w:rPr>
          <w:b/>
          <w:color w:val="00B0F0"/>
          <w:sz w:val="22"/>
          <w:szCs w:val="22"/>
        </w:rPr>
        <w:t>z</w:t>
      </w:r>
      <w:r w:rsidRPr="002F5486">
        <w:rPr>
          <w:b/>
          <w:color w:val="00B0F0"/>
          <w:sz w:val="22"/>
          <w:szCs w:val="22"/>
        </w:rPr>
        <w:t>iga.ham@tenis-slovenija.si</w:t>
      </w:r>
      <w:r>
        <w:rPr>
          <w:sz w:val="22"/>
          <w:szCs w:val="22"/>
        </w:rPr>
        <w:t xml:space="preserve"> do 27.11.2017. Pravila glasovanja so enaka kot prejšnja leta.</w:t>
      </w:r>
    </w:p>
    <w:p w:rsidR="006A6061" w:rsidRDefault="006A6061" w:rsidP="004218E7">
      <w:pPr>
        <w:pStyle w:val="Default"/>
        <w:jc w:val="both"/>
        <w:rPr>
          <w:sz w:val="22"/>
          <w:szCs w:val="22"/>
        </w:rPr>
      </w:pPr>
    </w:p>
    <w:p w:rsidR="004218E7" w:rsidRDefault="004218E7" w:rsidP="004218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218E7" w:rsidRDefault="004218E7" w:rsidP="004218E7">
      <w:pPr>
        <w:jc w:val="both"/>
        <w:rPr>
          <w:rFonts w:cs="Calibri"/>
          <w:b/>
          <w:lang w:eastAsia="sl-SI"/>
        </w:rPr>
      </w:pPr>
      <w:r>
        <w:rPr>
          <w:rFonts w:cs="Calibri"/>
          <w:b/>
          <w:bCs/>
          <w:color w:val="FF0000"/>
          <w:sz w:val="23"/>
          <w:szCs w:val="23"/>
        </w:rPr>
        <w:t>NAMESTITEV</w:t>
      </w:r>
      <w:r w:rsidRPr="00A44C98">
        <w:rPr>
          <w:rFonts w:cs="Calibri"/>
          <w:b/>
          <w:bCs/>
          <w:color w:val="FF0000"/>
          <w:sz w:val="23"/>
          <w:szCs w:val="23"/>
        </w:rPr>
        <w:t>:</w:t>
      </w:r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Austria</w:t>
      </w:r>
      <w:proofErr w:type="spellEnd"/>
      <w:r>
        <w:rPr>
          <w:rFonts w:cs="Calibri"/>
          <w:b/>
        </w:rPr>
        <w:t xml:space="preserve"> trend hotel****, Dunajska cesta 154, 1000 Ljubljana</w:t>
      </w:r>
    </w:p>
    <w:p w:rsidR="004218E7" w:rsidRDefault="004218E7" w:rsidP="004218E7">
      <w:pPr>
        <w:jc w:val="both"/>
        <w:rPr>
          <w:rFonts w:cs="Calibri"/>
          <w:b/>
        </w:rPr>
      </w:pPr>
      <w:r>
        <w:rPr>
          <w:rFonts w:cs="Calibri"/>
          <w:b/>
        </w:rPr>
        <w:t>Ponudbena cena namestitve:</w:t>
      </w:r>
    </w:p>
    <w:p w:rsidR="004218E7" w:rsidRDefault="004218E7" w:rsidP="004218E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Prenočišče z zajtrkom</w:t>
      </w:r>
      <w:r>
        <w:rPr>
          <w:rFonts w:cs="Calibri"/>
        </w:rPr>
        <w:t xml:space="preserve"> v enoposteljni sobi:  </w:t>
      </w:r>
      <w:r>
        <w:rPr>
          <w:rFonts w:cs="Calibri"/>
          <w:b/>
        </w:rPr>
        <w:t>70,00 EUR/osebo/noč</w:t>
      </w:r>
      <w:r>
        <w:rPr>
          <w:rFonts w:cs="Calibri"/>
        </w:rPr>
        <w:t xml:space="preserve"> </w:t>
      </w:r>
    </w:p>
    <w:p w:rsidR="004218E7" w:rsidRDefault="004218E7" w:rsidP="004218E7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 xml:space="preserve">Prenočišče z zajtrkom </w:t>
      </w:r>
      <w:r>
        <w:rPr>
          <w:rFonts w:cs="Calibri"/>
        </w:rPr>
        <w:t xml:space="preserve">v dvoposteljni sobi:  </w:t>
      </w:r>
      <w:r>
        <w:rPr>
          <w:rFonts w:cs="Calibri"/>
          <w:b/>
        </w:rPr>
        <w:t>40,00 EUR/osebo/noč</w:t>
      </w:r>
      <w:r>
        <w:rPr>
          <w:rFonts w:cs="Calibri"/>
        </w:rPr>
        <w:t xml:space="preserve"> </w:t>
      </w:r>
    </w:p>
    <w:p w:rsidR="004218E7" w:rsidRDefault="004218E7" w:rsidP="004218E7">
      <w:pPr>
        <w:jc w:val="both"/>
        <w:rPr>
          <w:rFonts w:cs="Calibri"/>
        </w:rPr>
      </w:pPr>
    </w:p>
    <w:p w:rsidR="004218E7" w:rsidRDefault="004218E7" w:rsidP="004218E7">
      <w:pPr>
        <w:jc w:val="both"/>
        <w:rPr>
          <w:rFonts w:cs="Calibri"/>
        </w:rPr>
      </w:pPr>
      <w:r>
        <w:rPr>
          <w:rFonts w:cs="Calibri"/>
        </w:rPr>
        <w:t xml:space="preserve">Obrazec za rezervacijo hotela je v prilogi obvestila. </w:t>
      </w:r>
      <w:r w:rsidRPr="002F5486">
        <w:rPr>
          <w:rFonts w:cs="Calibri"/>
          <w:b/>
        </w:rPr>
        <w:t>Rezervacije hotela so možne do 25.11.2017</w:t>
      </w:r>
    </w:p>
    <w:p w:rsidR="004218E7" w:rsidRDefault="004218E7" w:rsidP="004218E7">
      <w:pPr>
        <w:pStyle w:val="Default"/>
        <w:jc w:val="both"/>
        <w:rPr>
          <w:rStyle w:val="apple-converted-space"/>
          <w:rFonts w:ascii="Courier New" w:hAnsi="Courier New" w:cs="Courier New"/>
          <w:sz w:val="27"/>
          <w:szCs w:val="27"/>
          <w:shd w:val="clear" w:color="auto" w:fill="FFFFFF"/>
        </w:rPr>
      </w:pPr>
    </w:p>
    <w:p w:rsidR="004218E7" w:rsidRDefault="004218E7" w:rsidP="004218E7">
      <w:pPr>
        <w:pStyle w:val="Default"/>
        <w:jc w:val="both"/>
        <w:rPr>
          <w:rStyle w:val="apple-converted-space"/>
          <w:rFonts w:ascii="Courier New" w:hAnsi="Courier New" w:cs="Courier New"/>
          <w:sz w:val="27"/>
          <w:szCs w:val="27"/>
          <w:shd w:val="clear" w:color="auto" w:fill="FFFFFF"/>
        </w:rPr>
      </w:pPr>
    </w:p>
    <w:p w:rsidR="004218E7" w:rsidRDefault="004218E7" w:rsidP="004218E7">
      <w:pPr>
        <w:pStyle w:val="Default"/>
        <w:jc w:val="both"/>
        <w:rPr>
          <w:rStyle w:val="apple-converted-space"/>
          <w:rFonts w:ascii="Courier New" w:hAnsi="Courier New" w:cs="Courier New"/>
          <w:sz w:val="27"/>
          <w:szCs w:val="27"/>
          <w:shd w:val="clear" w:color="auto" w:fill="FFFFFF"/>
        </w:rPr>
      </w:pPr>
    </w:p>
    <w:p w:rsidR="006A6061" w:rsidRDefault="006A6061" w:rsidP="004218E7">
      <w:pPr>
        <w:pStyle w:val="Default"/>
        <w:jc w:val="both"/>
        <w:rPr>
          <w:rStyle w:val="apple-converted-space"/>
          <w:rFonts w:ascii="Courier New" w:hAnsi="Courier New" w:cs="Courier New"/>
          <w:sz w:val="27"/>
          <w:szCs w:val="27"/>
          <w:shd w:val="clear" w:color="auto" w:fill="FFFFFF"/>
        </w:rPr>
      </w:pPr>
    </w:p>
    <w:p w:rsidR="006A6061" w:rsidRDefault="006A6061" w:rsidP="004218E7">
      <w:pPr>
        <w:pStyle w:val="Default"/>
        <w:jc w:val="both"/>
        <w:rPr>
          <w:rStyle w:val="apple-converted-space"/>
          <w:rFonts w:ascii="Courier New" w:hAnsi="Courier New" w:cs="Courier New"/>
          <w:sz w:val="27"/>
          <w:szCs w:val="27"/>
          <w:shd w:val="clear" w:color="auto" w:fill="FFFFFF"/>
        </w:rPr>
      </w:pPr>
    </w:p>
    <w:p w:rsidR="004218E7" w:rsidRPr="00AA0058" w:rsidRDefault="004218E7" w:rsidP="004218E7">
      <w:pPr>
        <w:rPr>
          <w:b/>
          <w:lang w:eastAsia="x-none"/>
        </w:rPr>
      </w:pPr>
      <w:r w:rsidRPr="00AA0058">
        <w:rPr>
          <w:b/>
          <w:lang w:eastAsia="x-none"/>
        </w:rPr>
        <w:t>Predstavitev letošnjega predavatelja.</w:t>
      </w:r>
    </w:p>
    <w:p w:rsidR="004218E7" w:rsidRDefault="004218E7" w:rsidP="004218E7">
      <w:pPr>
        <w:jc w:val="both"/>
      </w:pPr>
      <w:r w:rsidRPr="00AA0058">
        <w:rPr>
          <w:b/>
        </w:rPr>
        <w:t xml:space="preserve">Mike </w:t>
      </w:r>
      <w:proofErr w:type="spellStart"/>
      <w:r w:rsidRPr="00AA0058">
        <w:rPr>
          <w:b/>
        </w:rPr>
        <w:t>Barrell</w:t>
      </w:r>
      <w:proofErr w:type="spellEnd"/>
      <w:r>
        <w:t xml:space="preserve"> (Velika Britanija) je letošnji osrednji predavatelj. V svojem dolgoletnem trenerskem delu  je svojih zadnjih 15 let poučevanja tenisa osredotočil predvsem na delo v kategoriji tenis do 10 let. Kot predavatelj je sodeloval na številnih nacionalnih in mednarodnih konferencah ter je avtor mnogih člankov in priročnikov. Sodeloval je pri izdelavi program z</w:t>
      </w:r>
      <w:r w:rsidR="00050726">
        <w:t xml:space="preserve">a USTA, Tennis </w:t>
      </w:r>
      <w:proofErr w:type="spellStart"/>
      <w:r w:rsidR="00050726">
        <w:t>Australia</w:t>
      </w:r>
      <w:proofErr w:type="spellEnd"/>
      <w:r w:rsidR="00050726">
        <w:t xml:space="preserve">, LTA </w:t>
      </w:r>
      <w:r>
        <w:t xml:space="preserve">, </w:t>
      </w:r>
      <w:proofErr w:type="spellStart"/>
      <w:r>
        <w:t>Chinese</w:t>
      </w:r>
      <w:proofErr w:type="spellEnd"/>
      <w:r>
        <w:t xml:space="preserve"> Tennis </w:t>
      </w:r>
      <w:proofErr w:type="spellStart"/>
      <w:r>
        <w:t>Association</w:t>
      </w:r>
      <w:proofErr w:type="spellEnd"/>
      <w:r>
        <w:t xml:space="preserve"> in številne druge države vključujoč Nizozemsko, Norveško, Estonijo, Ciper, Madžarsko in Srbijo. Kot soavtor ITF Tennis 10s priročnika je z svojim delovanjem veliko prispeval k razvoju U10 tenisa širom po svetu. . Ima naziv LTA stopnja 5 licenco. Leta 2007 je prijel naziv  PTR trener. </w:t>
      </w:r>
    </w:p>
    <w:p w:rsidR="004218E7" w:rsidRDefault="004218E7" w:rsidP="004218E7">
      <w:pPr>
        <w:jc w:val="both"/>
      </w:pPr>
      <w:r>
        <w:t xml:space="preserve">Mike </w:t>
      </w:r>
      <w:proofErr w:type="spellStart"/>
      <w:r>
        <w:t>Barrell</w:t>
      </w:r>
      <w:proofErr w:type="spellEnd"/>
      <w:r>
        <w:t xml:space="preserve"> je  ustanovitelj in lastnik podjetja </w:t>
      </w:r>
      <w:proofErr w:type="spellStart"/>
      <w:r>
        <w:t>Evolve</w:t>
      </w:r>
      <w:proofErr w:type="spellEnd"/>
      <w:r>
        <w:t xml:space="preserve"> 9, ki tesno sodeluje z LTA  pri izobraževanju, usposabljanju in certificiranju trenerjev v Veliki Britaniji. Pri svojem delu preučuje predvsem potrebe mlajših otrok, saj otroci  vstopajo v svet športa čedalje mlajši. Razlog vidi predvsem v tem, da so modeli poučevanja prilagojeni starejšim otrokom. Svoje poslanstvo vidi v pomoči trenerjem zgraditi boljše, primernejše programe in zagotoviti potrebno kvaliteto, ki bi zadovoljila potrebo posameznega otroka. Vse informacije temeljijo na razumevanju otroka, učenju igre in ustvarjanju primernega okolja za razvoj.</w:t>
      </w:r>
    </w:p>
    <w:p w:rsidR="004218E7" w:rsidRDefault="004218E7" w:rsidP="004218E7">
      <w:pPr>
        <w:jc w:val="both"/>
      </w:pPr>
    </w:p>
    <w:p w:rsidR="004218E7" w:rsidRDefault="004218E7" w:rsidP="004218E7">
      <w:pPr>
        <w:jc w:val="both"/>
      </w:pPr>
    </w:p>
    <w:p w:rsidR="004218E7" w:rsidRDefault="004218E7" w:rsidP="004218E7">
      <w:pPr>
        <w:jc w:val="both"/>
      </w:pPr>
    </w:p>
    <w:p w:rsidR="004218E7" w:rsidRDefault="004218E7" w:rsidP="004218E7">
      <w:pPr>
        <w:pStyle w:val="Naslov2"/>
      </w:pPr>
      <w:r>
        <w:t>TRENERSKA ORGANIZACIJA TZS</w:t>
      </w:r>
    </w:p>
    <w:p w:rsidR="004218E7" w:rsidRDefault="004218E7" w:rsidP="004218E7">
      <w:pPr>
        <w:pStyle w:val="Naslov2"/>
        <w:jc w:val="both"/>
      </w:pPr>
      <w:r>
        <w:t>Podpredsednik, Gregor Šenica</w:t>
      </w:r>
    </w:p>
    <w:p w:rsidR="007542A1" w:rsidRDefault="007542A1"/>
    <w:sectPr w:rsidR="007542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A3" w:rsidRDefault="005365A3" w:rsidP="006A6061">
      <w:pPr>
        <w:spacing w:after="0" w:line="240" w:lineRule="auto"/>
      </w:pPr>
      <w:r>
        <w:separator/>
      </w:r>
    </w:p>
  </w:endnote>
  <w:endnote w:type="continuationSeparator" w:id="0">
    <w:p w:rsidR="005365A3" w:rsidRDefault="005365A3" w:rsidP="006A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A3" w:rsidRDefault="005365A3" w:rsidP="006A6061">
      <w:pPr>
        <w:spacing w:after="0" w:line="240" w:lineRule="auto"/>
      </w:pPr>
      <w:r>
        <w:separator/>
      </w:r>
    </w:p>
  </w:footnote>
  <w:footnote w:type="continuationSeparator" w:id="0">
    <w:p w:rsidR="005365A3" w:rsidRDefault="005365A3" w:rsidP="006A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61" w:rsidRDefault="006A6061" w:rsidP="006A6061">
    <w:pPr>
      <w:pStyle w:val="Glava"/>
      <w:jc w:val="center"/>
    </w:pPr>
    <w:r w:rsidRPr="006A6061">
      <w:object w:dxaOrig="4320" w:dyaOrig="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38.4pt">
          <v:imagedata r:id="rId1" o:title=""/>
        </v:shape>
        <o:OLEObject Type="Embed" ProgID="FoxitReader.Document" ShapeID="_x0000_i1025" DrawAspect="Content" ObjectID="_15711223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714E"/>
    <w:multiLevelType w:val="hybridMultilevel"/>
    <w:tmpl w:val="0C7E890A"/>
    <w:lvl w:ilvl="0" w:tplc="CAD6F1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83221"/>
    <w:multiLevelType w:val="hybridMultilevel"/>
    <w:tmpl w:val="9326844E"/>
    <w:lvl w:ilvl="0" w:tplc="6C0432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3"/>
    <w:rsid w:val="00050726"/>
    <w:rsid w:val="002243E2"/>
    <w:rsid w:val="004218E7"/>
    <w:rsid w:val="005365A3"/>
    <w:rsid w:val="006A6061"/>
    <w:rsid w:val="007542A1"/>
    <w:rsid w:val="00820792"/>
    <w:rsid w:val="009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28D"/>
  <w15:chartTrackingRefBased/>
  <w15:docId w15:val="{10400501-676D-4214-A262-35E26CB8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18E7"/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18E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218E7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customStyle="1" w:styleId="Default">
    <w:name w:val="Default"/>
    <w:rsid w:val="004218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4218E7"/>
  </w:style>
  <w:style w:type="paragraph" w:styleId="Glava">
    <w:name w:val="header"/>
    <w:basedOn w:val="Navaden"/>
    <w:link w:val="GlavaZnak"/>
    <w:uiPriority w:val="99"/>
    <w:unhideWhenUsed/>
    <w:rsid w:val="006A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606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A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60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gor.senica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Žumer</dc:creator>
  <cp:keywords/>
  <dc:description/>
  <cp:lastModifiedBy>Windows User</cp:lastModifiedBy>
  <cp:revision>2</cp:revision>
  <dcterms:created xsi:type="dcterms:W3CDTF">2017-11-02T09:06:00Z</dcterms:created>
  <dcterms:modified xsi:type="dcterms:W3CDTF">2017-11-02T09:06:00Z</dcterms:modified>
</cp:coreProperties>
</file>